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СОВЕТ ДЕПУТАТОВ ЮЖНО - СТЕПНОГО СЕЛЬСКОГО ПОСЕЛЕНИЯ </w:t>
      </w:r>
    </w:p>
    <w:p>
      <w:pPr>
        <w:pStyle w:val="Style16"/>
        <w:spacing w:before="0" w:after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КАРТАЛИНСКИЙ МУНИЦИПАЛЬНЫЙ РАЙОН</w:t>
      </w:r>
    </w:p>
    <w:p>
      <w:pPr>
        <w:pStyle w:val="Style16"/>
        <w:spacing w:before="0" w:after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ЧЕЛЯБИНСКАЯ ОБЛАСТЬ</w:t>
      </w:r>
    </w:p>
    <w:p>
      <w:pPr>
        <w:pStyle w:val="Style16"/>
        <w:spacing w:lineRule="auto" w:line="276" w:before="0" w:after="0"/>
        <w:jc w:val="center"/>
        <w:rPr/>
      </w:pPr>
      <w:r>
        <w:rPr/>
        <w:t> </w:t>
      </w:r>
    </w:p>
    <w:p>
      <w:pPr>
        <w:pStyle w:val="Style16"/>
        <w:spacing w:lineRule="auto" w:line="276" w:before="0" w:after="0"/>
        <w:jc w:val="center"/>
        <w:rPr/>
      </w:pPr>
      <w:r>
        <w:rPr>
          <w:rFonts w:ascii="Times New Roman" w:hAnsi="Times New Roman"/>
          <w:b/>
          <w:sz w:val="20"/>
        </w:rPr>
        <w:t>РЕШЕНИЕ</w:t>
      </w:r>
      <w:r>
        <w:rPr/>
        <w:t xml:space="preserve"> </w:t>
      </w:r>
    </w:p>
    <w:p>
      <w:pPr>
        <w:pStyle w:val="Style16"/>
        <w:spacing w:lineRule="auto" w:line="276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</w:t>
      </w:r>
    </w:p>
    <w:p>
      <w:pPr>
        <w:pStyle w:val="Style16"/>
        <w:spacing w:lineRule="auto" w:line="276" w:before="0" w:after="0"/>
        <w:rPr/>
      </w:pPr>
      <w:r>
        <w:rPr/>
        <w:t> </w:t>
      </w:r>
    </w:p>
    <w:p>
      <w:pPr>
        <w:pStyle w:val="Style16"/>
        <w:spacing w:lineRule="auto" w:line="276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 03» апреля 2017 г.        №  7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внесения изменений</w:t>
      </w:r>
    </w:p>
    <w:p>
      <w:pPr>
        <w:pStyle w:val="Style16"/>
        <w:spacing w:before="0" w:after="0"/>
        <w:rPr/>
      </w:pPr>
      <w:r>
        <w:rPr/>
        <w:t> </w:t>
      </w:r>
      <w:r>
        <w:rPr>
          <w:rFonts w:ascii="Times New Roman" w:hAnsi="Times New Roman"/>
          <w:sz w:val="20"/>
        </w:rPr>
        <w:t>в правила землепользования и застройки</w:t>
      </w:r>
    </w:p>
    <w:p>
      <w:pPr>
        <w:pStyle w:val="Style16"/>
        <w:spacing w:before="0" w:after="0"/>
        <w:rPr/>
      </w:pPr>
      <w:r>
        <w:rPr/>
        <w:t> </w:t>
      </w:r>
      <w:r>
        <w:rPr>
          <w:rFonts w:ascii="Times New Roman" w:hAnsi="Times New Roman"/>
          <w:sz w:val="20"/>
        </w:rPr>
        <w:t>Южно - Степного  сельского поселения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Согласно статьи 32 Градостроительного кодекса РФ, рассмотрев представленный проект изменений в Правила землепользования и застройки Южно - Степного    сельского поселения, утвержденных Решением Совета депутатов Южно - Степного    </w:t>
      </w:r>
      <w:r>
        <w:rPr/>
        <w:t>  </w:t>
      </w:r>
      <w:r>
        <w:rPr>
          <w:rFonts w:ascii="Times New Roman" w:hAnsi="Times New Roman"/>
          <w:sz w:val="20"/>
        </w:rPr>
        <w:t>сельского поселения 19.04.2012 г. № 6  в соответствии с протоколом публичных слушаний по указанному проекту от 19.01.2017  и заключением  по результатам публичных слушаний от  24.01.2017, проводимых Комиссией по подготовке правил землепользования и застройки Карталинского муниципального района в соответствии с распоряжением администрации Карталинского муниципального района от 08.11.2016 г №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758-р «О проведении публичных слушаний по внесению изменений в Правила землепользования и застройки,  руководствуясь Градостроительным кодексом РФ,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Совет  депутатов  Южно - Степного       сельского поселения   РЕШИЛ:</w:t>
      </w:r>
    </w:p>
    <w:p>
      <w:pPr>
        <w:pStyle w:val="Style16"/>
        <w:spacing w:before="0" w:after="0"/>
        <w:ind w:left="644" w:right="0" w:hanging="0"/>
        <w:rPr/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caps w:val="false"/>
          <w:smallCaps w:val="false"/>
          <w:sz w:val="20"/>
        </w:rPr>
        <w:t xml:space="preserve">        </w:t>
      </w:r>
      <w:r>
        <w:rPr>
          <w:rFonts w:ascii="Times New Roman" w:hAnsi="Times New Roman"/>
          <w:sz w:val="20"/>
        </w:rPr>
        <w:t>Утвердить изменения в Правила землепользования и застройки Южно - Степного    сельского поселения согласно приложения 1.</w:t>
      </w:r>
    </w:p>
    <w:p>
      <w:pPr>
        <w:pStyle w:val="Style16"/>
        <w:spacing w:before="0" w:after="0"/>
        <w:ind w:left="644" w:right="0" w:hanging="0"/>
        <w:rPr/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caps w:val="false"/>
          <w:smallCaps w:val="false"/>
          <w:sz w:val="20"/>
        </w:rPr>
        <w:t xml:space="preserve">        </w:t>
      </w:r>
      <w:r>
        <w:rPr>
          <w:rFonts w:ascii="Times New Roman" w:hAnsi="Times New Roman"/>
          <w:sz w:val="20"/>
        </w:rPr>
        <w:t>Разместить  решение об утверждении внесения  изменений в Правила землепользования и застройки Южно - Степного     сельского поселения на официальном сайте администрации  Южно - Степного     сельского поселения и опубликовать в газете «Карталинская новь».</w:t>
      </w:r>
    </w:p>
    <w:p>
      <w:pPr>
        <w:pStyle w:val="Style16"/>
        <w:spacing w:before="0" w:after="0"/>
        <w:ind w:left="644" w:right="0" w:hanging="0"/>
        <w:rPr/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caps w:val="false"/>
          <w:smallCaps w:val="false"/>
          <w:sz w:val="20"/>
        </w:rPr>
        <w:t xml:space="preserve">        </w:t>
      </w:r>
      <w:r>
        <w:rPr>
          <w:rFonts w:ascii="Times New Roman" w:hAnsi="Times New Roman"/>
          <w:sz w:val="20"/>
        </w:rPr>
        <w:t>Решение вступает в силу со дня его официального опубликования в средствах массовой информации.</w:t>
      </w:r>
    </w:p>
    <w:p>
      <w:pPr>
        <w:pStyle w:val="Style16"/>
        <w:spacing w:before="0" w:after="0"/>
        <w:ind w:left="644" w:right="0" w:hanging="0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 xml:space="preserve">      </w:t>
      </w:r>
      <w:r>
        <w:rPr>
          <w:rFonts w:ascii="Times New Roman" w:hAnsi="Times New Roman"/>
          <w:sz w:val="20"/>
        </w:rPr>
        <w:t>Председатель Совета депутатов</w:t>
      </w:r>
    </w:p>
    <w:p>
      <w:pPr>
        <w:pStyle w:val="Style16"/>
        <w:rPr/>
      </w:pPr>
      <w:r>
        <w:rPr/>
        <w:t xml:space="preserve">      </w:t>
      </w:r>
      <w:r>
        <w:rPr>
          <w:rFonts w:ascii="Times New Roman" w:hAnsi="Times New Roman"/>
          <w:sz w:val="20"/>
        </w:rPr>
        <w:t>Южно - Степного  сельского поселения                                   Ж.Н.Зубкова.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Южно-Степного сельского поселения                          К.К.Баженов.         </w:t>
      </w:r>
    </w:p>
    <w:p>
      <w:pPr>
        <w:pStyle w:val="Style16"/>
        <w:spacing w:before="0" w:after="0"/>
        <w:jc w:val="right"/>
        <w:rPr/>
      </w:pPr>
      <w:r>
        <w:rPr/>
        <w:t> </w:t>
      </w:r>
    </w:p>
    <w:p>
      <w:pPr>
        <w:pStyle w:val="Style16"/>
        <w:spacing w:before="0" w:after="0"/>
        <w:jc w:val="right"/>
        <w:rPr/>
      </w:pPr>
      <w:r>
        <w:rPr/>
        <w:t> </w:t>
      </w:r>
    </w:p>
    <w:p>
      <w:pPr>
        <w:pStyle w:val="Style16"/>
        <w:spacing w:before="0" w:after="0"/>
        <w:jc w:val="right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                                     </w:t>
      </w:r>
      <w:r>
        <w:rPr>
          <w:rFonts w:ascii="Times New Roman" w:hAnsi="Times New Roman"/>
          <w:sz w:val="20"/>
        </w:rPr>
        <w:t xml:space="preserve">Приложение 1 </w:t>
      </w:r>
    </w:p>
    <w:p>
      <w:pPr>
        <w:pStyle w:val="Style16"/>
        <w:spacing w:before="0" w:after="0"/>
        <w:rPr/>
      </w:pPr>
      <w:r>
        <w:rPr/>
        <w:t>                                                                                                            </w:t>
      </w:r>
      <w:r>
        <w:rPr>
          <w:rFonts w:ascii="Times New Roman" w:hAnsi="Times New Roman"/>
          <w:sz w:val="20"/>
        </w:rPr>
        <w:t>к Решению Совета депутатов</w:t>
      </w:r>
    </w:p>
    <w:p>
      <w:pPr>
        <w:pStyle w:val="Style16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0"/>
        </w:rPr>
        <w:t>Южно - Степного    </w:t>
      </w:r>
      <w:r>
        <w:rPr/>
        <w:t> </w:t>
      </w:r>
      <w:r>
        <w:rPr>
          <w:rFonts w:ascii="Times New Roman" w:hAnsi="Times New Roman"/>
          <w:sz w:val="20"/>
        </w:rPr>
        <w:t>сельского поселения</w:t>
      </w:r>
    </w:p>
    <w:p>
      <w:pPr>
        <w:pStyle w:val="Style16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« 03 » апреля 2017 г. № 7            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Описание  изменений, вносимых в градостроительные  регламенты</w:t>
      </w:r>
    </w:p>
    <w:p>
      <w:pPr>
        <w:pStyle w:val="Style16"/>
        <w:rPr/>
      </w:pPr>
      <w:r>
        <w:rPr/>
        <w:t> 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Главу 2 раздел  ЖЗ.1 дополнить словами «Ограничения использования земельных участков и объектов капитального строительства отсутствуют»;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Главу 2 раздел  ЖЗ.2 таблицу параметры строительства дополнить пунктами 6, 7</w:t>
      </w:r>
    </w:p>
    <w:p>
      <w:pPr>
        <w:pStyle w:val="Style16"/>
        <w:spacing w:before="0" w:after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666"/>
        <w:gridCol w:w="1972"/>
      </w:tblGrid>
      <w:tr>
        <w:trPr/>
        <w:tc>
          <w:tcPr>
            <w:tcW w:w="7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1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</w:p>
        </w:tc>
      </w:tr>
      <w:tr>
        <w:trPr/>
        <w:tc>
          <w:tcPr>
            <w:tcW w:w="7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Высота зданий: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всех основных строений количество надземных этажей</w:t>
            </w:r>
          </w:p>
        </w:tc>
        <w:tc>
          <w:tcPr>
            <w:tcW w:w="19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2-3</w:t>
            </w:r>
          </w:p>
        </w:tc>
      </w:tr>
      <w:tr>
        <w:trPr/>
        <w:tc>
          <w:tcPr>
            <w:tcW w:w="7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Коэффициент плотности застройки</w:t>
            </w:r>
          </w:p>
        </w:tc>
        <w:tc>
          <w:tcPr>
            <w:tcW w:w="19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0.45</w:t>
            </w:r>
          </w:p>
        </w:tc>
      </w:tr>
    </w:tbl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Главу 2 раздел  ЖЗ.3 таблицу параметры строительства дополнить пунктом 8</w:t>
      </w:r>
    </w:p>
    <w:p>
      <w:pPr>
        <w:pStyle w:val="Style16"/>
        <w:spacing w:before="0" w:after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6618"/>
        <w:gridCol w:w="3020"/>
      </w:tblGrid>
      <w:tr>
        <w:trPr/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</w:p>
        </w:tc>
      </w:tr>
      <w:tr>
        <w:trPr/>
        <w:tc>
          <w:tcPr>
            <w:tcW w:w="6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Коэффициент плотности застройки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0.45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Главу 2 раздел  ОД. 1 дополнить следующими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«Параметры использования земельных участков и объектов капитального строительства:</w:t>
      </w:r>
      <w:bookmarkStart w:id="1" w:name="Par1101"/>
      <w:bookmarkStart w:id="2" w:name="Par1016"/>
      <w:bookmarkEnd w:id="1"/>
      <w:bookmarkEnd w:id="2"/>
    </w:p>
    <w:p>
      <w:pPr>
        <w:pStyle w:val="Style16"/>
        <w:spacing w:before="0" w:after="0"/>
        <w:rPr/>
      </w:pPr>
      <w:r>
        <w:rPr/>
        <w:t xml:space="preserve">         </w:t>
      </w:r>
      <w:r>
        <w:rPr>
          <w:rFonts w:ascii="Times New Roman" w:hAnsi="Times New Roman"/>
          <w:sz w:val="20"/>
        </w:rPr>
        <w:t>-  этажность - до 3-х этажей включительно.</w:t>
      </w:r>
    </w:p>
    <w:p>
      <w:pPr>
        <w:pStyle w:val="Style16"/>
        <w:spacing w:before="0" w:after="0"/>
        <w:rPr/>
      </w:pPr>
      <w:r>
        <w:rPr/>
        <w:t xml:space="preserve">        </w:t>
      </w:r>
      <w:r>
        <w:rPr>
          <w:rFonts w:ascii="Times New Roman" w:hAnsi="Times New Roman"/>
          <w:sz w:val="20"/>
        </w:rPr>
        <w:t>- минимальные отступы от границ земельных участков: не менее противопожарного разрыва между зданиями, строениями и сооружениями.</w:t>
      </w:r>
    </w:p>
    <w:p>
      <w:pPr>
        <w:pStyle w:val="Style16"/>
        <w:spacing w:before="0" w:after="0"/>
        <w:rPr/>
      </w:pPr>
      <w:r>
        <w:rPr/>
        <w:t xml:space="preserve">     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«Градостроительство. Планировка и застройка городских и сельских поселений», СП 30-102 «Планировка и застройка территорий малоэтажного строительства», с учетом реально сложившейся застройки и архитектурно-планировочным решением объекта.»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размеры  земельных участков</w:t>
      </w:r>
    </w:p>
    <w:tbl>
      <w:tblPr>
        <w:tblW w:w="828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3660"/>
        <w:gridCol w:w="4620"/>
      </w:tblGrid>
      <w:tr>
        <w:trPr/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Магазины, в том числе: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Продовольственные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Непродовольственные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Торговые центры сельских поселений с числом жителей, тыс. чел.: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тыс.чел. – 0,1 - 0,2 га на объект;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 до 3 – 0,2-0,4 га.</w:t>
            </w:r>
          </w:p>
        </w:tc>
      </w:tr>
      <w:tr>
        <w:trPr/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Рыночные комплексы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торговой площади рыночного комплекса: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600 м2 – 14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/на 1 торговое место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св.3000 м2 – 7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 /на 1 торговое место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общественного питания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100 мест, при числе мест: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 м2 – 0,2 - 0,25 га на объект;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св.50 до 150 – 0,2-0,15 га;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св.150 – 0,1 га.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бытового обслуживания, в том числе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обслуживания населения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обслуживания предприятий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10 рабочих мест для предприятий мощностью: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50 – 0,1-0,2 га;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 до 150 – 0,05-0,08 га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0,5-1,2 га на объект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Прачечные, химчистки в том числе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обслуживания населения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фабрики-прачечные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0,1-0,2 га на объект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0,5-1,0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Бани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0,2-0,4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и филиалы банков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кол. операционных касс, га на объект: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кассы – 0,05 га;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касс – 0,4 га.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связи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0,3-0,35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Организации и учреждения управления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60-40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 1 сотрудника: 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Гостиницы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 на одно место при числе мест гостиницы: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25 до 100 – 55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 – 30 м2.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Жилищно-эксплуатационные организации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283"/>
              <w:ind w:left="0" w:right="0"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Пункты приема вторичного сырья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283"/>
              <w:ind w:left="0" w:right="0"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Пожарные депо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283"/>
              <w:ind w:left="0" w:right="0"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0,5-2 га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Главу 2 раздел  ОД. 2 дополнить следующими словами: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«2. Вспомогательные виды разрешенного использования: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автостоянки для обслуживающих видов использования;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зеленые насаждения, малые архитектурные формы, элементы дизайна и иные объекты благоустройства;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отдельно стоящие, встроенные и пристроенные гаражи для служебных автомобилей;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служебно-бытовые помещения и хозяйственные постройки.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Условно разрешенные виды использования: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временные (нестационарные) объекты»;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Главу 2 раздел  ОД. 2 таблицу параметры строительства дополнить пунктами 8,9</w:t>
      </w:r>
    </w:p>
    <w:p>
      <w:pPr>
        <w:pStyle w:val="Style16"/>
        <w:spacing w:before="0" w:after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006"/>
        <w:gridCol w:w="1963"/>
        <w:gridCol w:w="2669"/>
      </w:tblGrid>
      <w:tr>
        <w:trPr/>
        <w:tc>
          <w:tcPr>
            <w:tcW w:w="5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463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</w:p>
        </w:tc>
      </w:tr>
      <w:tr>
        <w:trPr/>
        <w:tc>
          <w:tcPr>
            <w:tcW w:w="5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Общеобразовательных учреждений</w:t>
            </w:r>
          </w:p>
        </w:tc>
        <w:tc>
          <w:tcPr>
            <w:tcW w:w="2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Детских дошкольных учреждений</w:t>
            </w:r>
          </w:p>
        </w:tc>
      </w:tr>
      <w:tr>
        <w:trPr/>
        <w:tc>
          <w:tcPr>
            <w:tcW w:w="5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Размер  земельного участка (кол. мест на 1 тыс. чел.)</w:t>
            </w:r>
          </w:p>
        </w:tc>
        <w:tc>
          <w:tcPr>
            <w:tcW w:w="4632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 место при вместимости учреждений: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 до 400 - 50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400 до 500 - 60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500 до 600 - 50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600 до 800 - 40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800 до 1100 - 33 м2</w:t>
            </w:r>
          </w:p>
        </w:tc>
      </w:tr>
      <w:tr>
        <w:trPr/>
        <w:tc>
          <w:tcPr>
            <w:tcW w:w="5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Максимальный процент застройки </w:t>
            </w:r>
          </w:p>
        </w:tc>
        <w:tc>
          <w:tcPr>
            <w:tcW w:w="4632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64,6</w:t>
            </w:r>
          </w:p>
        </w:tc>
      </w:tr>
    </w:tbl>
    <w:p>
      <w:pPr>
        <w:pStyle w:val="Style16"/>
        <w:rPr/>
      </w:pPr>
      <w:r>
        <w:rPr>
          <w:rFonts w:ascii="Times New Roman" w:hAnsi="Times New Roman"/>
          <w:sz w:val="20"/>
          <w:u w:val="single"/>
        </w:rPr>
        <w:t>Примечания</w:t>
      </w:r>
      <w:r>
        <w:rPr>
          <w:rFonts w:ascii="Times New Roman" w:hAnsi="Times New Roman"/>
          <w:sz w:val="20"/>
        </w:rPr>
        <w:t xml:space="preserve">:   </w:t>
      </w:r>
    </w:p>
    <w:p>
      <w:pPr>
        <w:pStyle w:val="Style16"/>
        <w:rPr/>
      </w:pPr>
      <w:r>
        <w:rPr/>
        <w:t> </w:t>
      </w:r>
      <w:r>
        <w:rPr>
          <w:rFonts w:ascii="Times New Roman" w:hAnsi="Times New Roman"/>
          <w:sz w:val="20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Главу 2 раздел  ОД. 3 таблицу параметры строительства дополнить пунктами 5,6,7,8,9</w:t>
      </w:r>
    </w:p>
    <w:p>
      <w:pPr>
        <w:pStyle w:val="Style16"/>
        <w:spacing w:before="0" w:after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060"/>
        <w:gridCol w:w="4578"/>
      </w:tblGrid>
      <w:tr>
        <w:trPr/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Размер земельных участков, в т. ч.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Стационары всех типов со вспомогательными зданиями и сооружениями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Поликлиника, амбулатория, диспансер (без стационара)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Станция скорой медицинской помощи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Фельдшерские или фельдшерско-акушерские пункты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 койко-место при вместимости учреждений: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 коек – 300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50-100 коек – 300-200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100-200 коек – 200-140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0,3га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0,1 га.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га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– 0,3 га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Максимальный процент застройки в границах земельного участка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ind w:left="0" w:right="0" w:firstLine="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Минимальные отступы от границ земельного участка в целях определения места допустимого размещения объекта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ind w:left="0" w:right="0" w:firstLine="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5м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Предельное количество надземных этажей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Предельная высота ограждения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2м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Главу 2 раздел  ПР.1 дополнить словами:</w:t>
      </w:r>
    </w:p>
    <w:p>
      <w:pPr>
        <w:pStyle w:val="Style16"/>
        <w:keepNext w:val="tru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p>
      <w:pPr>
        <w:pStyle w:val="Style16"/>
        <w:keepNext w:val="tru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размеры земельного участка – 2000 кв. м.</w:t>
      </w:r>
    </w:p>
    <w:p>
      <w:pPr>
        <w:pStyle w:val="Style16"/>
        <w:keepNext w:val="tru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5.</w:t>
      </w:r>
    </w:p>
    <w:p>
      <w:pPr>
        <w:pStyle w:val="Style16"/>
        <w:keepNext w:val="tru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процент застройки в границах земельного участка – 60.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Предельное количество надземных этажей – 3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Главу 2 раздел  ПР.2 таблицу  дополнить словами:</w:t>
      </w:r>
    </w:p>
    <w:p>
      <w:pPr>
        <w:pStyle w:val="Style1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размеры земельного участка – 1500 кв. м.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5.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процент застройки в границах земельного участка – 53,3.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Предельное количество надземных этажей – 3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Главу 2 раздел  ИЗ.1 дополнить словами: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  размеры земельных участков 0,1 - 0,6 га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СНиП 2.04.07-86* «Тепловые сети», СНиП 42-01-2002 «Газораспределительные системы», СП 78.13330.2012 «Автомобильные дороги» 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Ограничения использования земельных участков и объектов капитального строительства в зоне охраны магистральных ЛЭП (Э)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земельных участков и объектов капитального строительства, расположенных в границах зоны охраны магистральных ЛЭП, осуществляется в соответствии с постановление Правительства Российской Федерации от 24.02.2009 N 160 (ред. от 26.08.2013)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>
      <w:pPr>
        <w:pStyle w:val="Style16"/>
        <w:spacing w:before="0" w:after="0"/>
        <w:rPr/>
      </w:pPr>
      <w:r>
        <w:rPr/>
        <w:t xml:space="preserve">  </w:t>
      </w:r>
      <w:r>
        <w:rPr>
          <w:rFonts w:ascii="Times New Roman" w:hAnsi="Times New Roman"/>
          <w:sz w:val="20"/>
        </w:rPr>
        <w:t>11. Главу 2 раздел  ИЗ.2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Ограничения использования земельных участков и объектов капитального строительства в зонах источников питьевого водоснабжения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Границы зон источников питьевого водоснабжения, в том числе подземных и поверхностных источников водоснабжения, установлены в соответствии с границами первого пояса зон санитарной охраны источников водоснабжения.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bookmarkStart w:id="3" w:name="Par1725"/>
      <w:bookmarkEnd w:id="3"/>
      <w:r>
        <w:rPr>
          <w:rFonts w:ascii="Times New Roman" w:hAnsi="Times New Roman"/>
          <w:sz w:val="20"/>
        </w:rPr>
        <w:t>2. В зонах подземных источников питьевого водоснабжения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посадка высокоствольных деревьев;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размещение трубопроводов различного назначения;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размещение жилых и хозяйственно-бытовых зданий, проживания людей;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применение ядохимикатов и удобрений.</w:t>
      </w:r>
    </w:p>
    <w:p>
      <w:pPr>
        <w:pStyle w:val="Style16"/>
        <w:spacing w:before="0" w:after="0"/>
        <w:rPr/>
      </w:pPr>
      <w:r>
        <w:rPr>
          <w:rFonts w:ascii="Times New Roman" w:hAnsi="Times New Roman"/>
          <w:sz w:val="20"/>
        </w:rPr>
        <w:t xml:space="preserve">3. В зонах поверхностных источников питьевого водоснабжения дополнительно к ограничениям, указанным в </w:t>
      </w:r>
      <w:r>
        <w:fldChar w:fldCharType="begin"/>
      </w:r>
      <w:r>
        <w:rPr>
          <w:rStyle w:val="Style14"/>
          <w:dstrike w:val="false"/>
          <w:strike w:val="false"/>
          <w:sz w:val="20"/>
          <w:u w:val="none"/>
          <w:effect w:val="none"/>
          <w:rFonts w:ascii="Times New Roman" w:hAnsi="Times New Roman"/>
        </w:rPr>
        <w:instrText> HYPERLINK "http://ugno-stepnoe.eps74.ru/Publications/NH/Show?id=148" \l "Par1725"</w:instrText>
      </w:r>
      <w:r>
        <w:rPr>
          <w:rStyle w:val="Style14"/>
          <w:dstrike w:val="false"/>
          <w:strike w:val="false"/>
          <w:sz w:val="20"/>
          <w:u w:val="none"/>
          <w:effect w:val="none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strike w:val="false"/>
          <w:dstrike w:val="false"/>
          <w:sz w:val="20"/>
          <w:u w:val="none"/>
          <w:effect w:val="none"/>
        </w:rPr>
        <w:t>пункте 2</w:t>
      </w:r>
      <w:r>
        <w:rPr>
          <w:rStyle w:val="Style14"/>
          <w:dstrike w:val="false"/>
          <w:strike w:val="false"/>
          <w:sz w:val="20"/>
          <w:u w:val="none"/>
          <w:effect w:val="none"/>
          <w:rFonts w:ascii="Times New Roman" w:hAnsi="Times New Roman"/>
        </w:rPr>
        <w:fldChar w:fldCharType="end"/>
      </w:r>
      <w:r>
        <w:rPr/>
        <w:t xml:space="preserve"> </w:t>
      </w:r>
      <w:r>
        <w:rPr>
          <w:rFonts w:ascii="Times New Roman" w:hAnsi="Times New Roman"/>
          <w:sz w:val="20"/>
        </w:rPr>
        <w:t>настоящей статьи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спуск сточных вод, в том числе сточных вод водного транспорта;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купание, водопой скота, стирка белья;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иные виды водопользования, оказывающие влияние на качество воды.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Ограничения использования земельных участков и объектов капитального строительства в зонах санитарной охраны источников питьевого водоснабжения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Границы зон санитарной охраны источников питьевого водоснабжения, в том числе подземных и поверхностных источников водоснабжения, установлены в соответствии с границами второго пояса зон санитарной охраны источников водоснабжения.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зонах санитарной охраны подземных источников питьевого водоснабжения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закачки отработанных вод в подземные горизонты;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подземного складирования твердых отходов;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разработки недр земель;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применение удобрений и ядохимикатов;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рубка леса главного пользования и реконструкции.</w:t>
      </w:r>
    </w:p>
    <w:p>
      <w:pPr>
        <w:pStyle w:val="Style16"/>
        <w:spacing w:before="0" w:after="0"/>
        <w:rPr/>
      </w:pPr>
      <w:r>
        <w:rPr/>
        <w:t xml:space="preserve">         </w:t>
      </w:r>
      <w:r>
        <w:rPr>
          <w:rFonts w:ascii="Times New Roman" w:hAnsi="Times New Roman"/>
          <w:sz w:val="20"/>
        </w:rPr>
        <w:t>3. 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размещение объектов капитального строительства и временных сооружений;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бурение новых скважин.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зонах санитарной охраны поверхностных источников питьевого водоснабжения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отведение сточных вод в зоне водосбора поверхностного источника водоснабжения включая его притоки;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производить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добыча песка, гравия;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проведение дноуглубительных работ в пределах акватории, зон санитарной охраны;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купание, туризм, водный спорт и рыбная ловля в установленных местах.</w:t>
      </w:r>
    </w:p>
    <w:p>
      <w:pPr>
        <w:pStyle w:val="Style16"/>
        <w:spacing w:before="0" w:after="0"/>
        <w:rPr/>
      </w:pPr>
      <w:bookmarkStart w:id="4" w:name="Par1756"/>
      <w:bookmarkEnd w:id="4"/>
      <w:r>
        <w:rPr/>
        <w:t> </w:t>
      </w:r>
    </w:p>
    <w:p>
      <w:pPr>
        <w:pStyle w:val="Style16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Ограничения использования земельных участков и объектов капитального строительства в зонах источников питьевого водоснабжения)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Границы зон санитарной охраны источников питьевого водоснабжения, в том числе подземных и поверхностных источников водоснабжения, установлены в соответствии с границами третьего пояса зон санитарной охраны источников водоснабжения.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зонах санитарной охраны подземных источников питьевого водоснабжения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закачки отработанных вод в подземные горизонты;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подземного складирования твердых отходов;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разработки недр земель.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размещение объектов капитального строительства и временных сооружений;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бурение новых скважин;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размещение складов горюче-смазочных материалов;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применение ядохимикатов и минеральных удобрений;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размещение накопителей промышленных стоков, шламохранилищ и других объектов, вызывающих опасность химического загрязнения подземных вод.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зонах санитарной охраны поверхностных источников питьевого водоснабжения запрещается отведение сточных вод в зоне водосбора поверхностного источника водоснабжения включая его притоки.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добыча песка, гравия;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проведение дноуглубительных работ в пределах акватории, зон санитарной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  Главу 2 раздел  ИЗ.3 дополнить таблицами следующего содержания: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земельных участков для размещения очистных сооружений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3020"/>
        <w:gridCol w:w="2204"/>
        <w:gridCol w:w="1924"/>
        <w:gridCol w:w="2490"/>
      </w:tblGrid>
      <w:tr>
        <w:trPr/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очистных сооружений,  тыс.м3/сутки</w:t>
            </w:r>
          </w:p>
        </w:tc>
        <w:tc>
          <w:tcPr>
            <w:tcW w:w="6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земельного участка, га</w:t>
            </w:r>
          </w:p>
        </w:tc>
      </w:tr>
      <w:tr>
        <w:trPr/>
        <w:tc>
          <w:tcPr>
            <w:tcW w:w="30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очистных сооружений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иловых площадок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биологических прудов глубокой очистки сточных вод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0,7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0,7 до 17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– 40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– 130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– 175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175 - 280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земельных участков для размещения станций очистки воды</w:t>
      </w:r>
    </w:p>
    <w:tbl>
      <w:tblPr>
        <w:tblW w:w="637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2970"/>
        <w:gridCol w:w="3405"/>
      </w:tblGrid>
      <w:tr>
        <w:trPr/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станции, тыс.м3/сутки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земельного участка не более, га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0,8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0,8 до 12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– 32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– 80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– 125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– 250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 – 400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400 - 800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  Главу 2 раздел  ИЗ.3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ind w:left="0" w:right="0" w:firstLine="540"/>
        <w:jc w:val="both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Главу 2 раздел  ИЗ.4 дополнить словами: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земельных участков для сооружений связи   0,3-2,1 га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ind w:left="0" w:right="0" w:firstLine="540"/>
        <w:jc w:val="both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» и ведомственными нормами и правилами, с учетом реально сложившейся застройки и архитектурно-планировочным решением объекта».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Главу 2 раздел  ИЗ.5 дополнить словами: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«Ограничения использования земельных участков и объектов капитального строительства в охранных зонах газопроводов </w:t>
      </w:r>
    </w:p>
    <w:p>
      <w:pPr>
        <w:pStyle w:val="Style16"/>
        <w:spacing w:before="0" w:after="0"/>
        <w:rPr/>
      </w:pPr>
      <w:r>
        <w:rPr>
          <w:rFonts w:ascii="Times New Roman" w:hAnsi="Times New Roman"/>
          <w:sz w:val="20"/>
        </w:rPr>
        <w:t xml:space="preserve">1. Использование земельных участков и объектов капитального строительства, расположенных в границах зоны охраны газопроводов, осуществляется в соответствии с </w:t>
      </w:r>
      <w:hyperlink r:id="rId2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Правилами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охраны газораспределительных сетей Российской Федерации, утвержденными постановлением Правительства Российской Федерации от 20.11.2000 N 878.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границах зоны охраны газопроводов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строить объекты жилищно-гражданского и производственного назначения;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устраивать свалки и склады, разливать растворы кислот, солей, щелочей и других химически активных веществ;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разводить огонь и размещать источники огня;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самовольно подключаться к газораспределительным сетям.</w:t>
      </w:r>
    </w:p>
    <w:p>
      <w:pPr>
        <w:pStyle w:val="Style16"/>
        <w:spacing w:before="0" w:after="0"/>
        <w:rPr/>
      </w:pPr>
      <w:r>
        <w:rPr>
          <w:rFonts w:ascii="Times New Roman" w:hAnsi="Times New Roman"/>
          <w:sz w:val="20"/>
        </w:rPr>
        <w:t xml:space="preserve">3. Лесохозяйственные, сельскохозяйственные и другие работы, не подпадающие под ограничения, указанные в </w:t>
      </w:r>
      <w:hyperlink r:id="rId3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пункте 2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>
      <w:pPr>
        <w:pStyle w:val="Style16"/>
        <w:ind w:left="0" w:right="0" w:firstLine="540"/>
        <w:jc w:val="both"/>
        <w:rPr/>
      </w:pPr>
      <w:r>
        <w:rPr>
          <w:rFonts w:ascii="Times New Roman" w:hAnsi="Times New Roman"/>
          <w:sz w:val="20"/>
        </w:rPr>
        <w:t xml:space="preserve">4. Хозяйственная деятельность в охранных зонах газораспределительных сетей, не предусмотренная </w:t>
      </w:r>
      <w:hyperlink r:id="rId4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пунктами 2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и </w:t>
      </w:r>
      <w:hyperlink r:id="rId5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3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земельных участков: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минимальный  0,6 га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– 8,0 га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Отдельно стоящие ГРП в кварталах размещаются на расстоянии в свету от зданий и сооружений не менее:</w:t>
      </w:r>
    </w:p>
    <w:p>
      <w:pPr>
        <w:pStyle w:val="Style16"/>
        <w:spacing w:before="0" w:after="0"/>
        <w:ind w:left="567" w:right="0" w:hanging="0"/>
        <w:rPr/>
      </w:pPr>
      <w:r>
        <w:rPr>
          <w:rFonts w:ascii="Times New Roman" w:hAnsi="Times New Roman"/>
          <w:sz w:val="20"/>
        </w:rPr>
        <w:t>а) при давлении газа на вводе ГРП до 0,6 (6) МПа (кгс/см</w:t>
      </w:r>
      <w:r>
        <w:rPr>
          <w:rFonts w:ascii="Times New Roman" w:hAnsi="Times New Roman"/>
          <w:position w:val="7"/>
          <w:sz w:val="16"/>
          <w:sz w:val="20"/>
        </w:rPr>
        <w:t>2</w:t>
      </w:r>
      <w:r>
        <w:rPr>
          <w:rFonts w:ascii="Times New Roman" w:hAnsi="Times New Roman"/>
          <w:sz w:val="20"/>
        </w:rPr>
        <w:t>) – 10 м;</w:t>
      </w:r>
    </w:p>
    <w:p>
      <w:pPr>
        <w:pStyle w:val="Style16"/>
        <w:spacing w:before="0" w:after="0"/>
        <w:ind w:left="567" w:right="0" w:hanging="0"/>
        <w:rPr/>
      </w:pPr>
      <w:r>
        <w:rPr>
          <w:rFonts w:ascii="Times New Roman" w:hAnsi="Times New Roman"/>
          <w:sz w:val="20"/>
        </w:rPr>
        <w:t>б) при давлении газа на вводе ГРП св. 0,6 (6) до 1,2 (1,2) МПа (кгс/см</w:t>
      </w:r>
      <w:r>
        <w:rPr>
          <w:rFonts w:ascii="Times New Roman" w:hAnsi="Times New Roman"/>
          <w:position w:val="7"/>
          <w:sz w:val="16"/>
          <w:sz w:val="20"/>
        </w:rPr>
        <w:t>2</w:t>
      </w:r>
      <w:r>
        <w:rPr>
          <w:rFonts w:ascii="Times New Roman" w:hAnsi="Times New Roman"/>
          <w:sz w:val="20"/>
        </w:rPr>
        <w:t>) – 15 м.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СНиП 42-01-2002 «Газораспределительные системы» и ведомственными нормами и правилами, с учетом реально сложившейся застройки и архитектурно-планировочным решением объекта».</w:t>
      </w:r>
    </w:p>
    <w:p>
      <w:pPr>
        <w:pStyle w:val="Style16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  Главу 2 раздел  ТЗ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СНиП 2.04.07-86* «Тепловые сети», СНиП 42-01-2002 «Газораспределительные системы», СП 78.13330.2012 «Автомобильные дороги» и ведомственными нормами и правилами, с учетом реально сложившейся застройки и архитектурно-планировочным решением объекта».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Главу 2 раздел  ТЗ.1 дополнить словами: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«Ограничения использования земельных участков и объектов капитального строительства Установление полосы отвода и охранной зоны определяется правительством Российской Федерации.»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Главу 2 раздел  ТЗ.2 дополнить словами:</w:t>
      </w:r>
    </w:p>
    <w:p>
      <w:pPr>
        <w:pStyle w:val="Style1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Вспомогательные разрешенные виды использования не устанавливаются.</w:t>
      </w:r>
    </w:p>
    <w:p>
      <w:pPr>
        <w:pStyle w:val="Style16"/>
        <w:spacing w:before="0" w:after="0"/>
        <w:rPr/>
      </w:pPr>
      <w:r>
        <w:rPr/>
        <w:t xml:space="preserve">  </w:t>
      </w: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ind w:left="0" w:right="0" w:firstLine="54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Главу 2 раздел  ТЗ.3 дополнить словами:</w:t>
      </w:r>
    </w:p>
    <w:p>
      <w:pPr>
        <w:pStyle w:val="Style16"/>
        <w:ind w:left="0" w:right="0"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Главу 2 раздел  РЗ.1 дополнить словами:</w:t>
      </w:r>
    </w:p>
    <w:p>
      <w:pPr>
        <w:pStyle w:val="Style16"/>
        <w:ind w:left="0" w:righ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Минимальные размеры земельного участка – 0,01 га. </w:t>
      </w:r>
    </w:p>
    <w:p>
      <w:pPr>
        <w:pStyle w:val="Style16"/>
        <w:ind w:left="0" w:righ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3 м.</w:t>
      </w:r>
    </w:p>
    <w:p>
      <w:pPr>
        <w:pStyle w:val="Style16"/>
        <w:ind w:left="0" w:right="0"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процент застройки в границах земельного участка – 64,6.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Предельное количество этажей– 3.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Расстояние от границ земельных участков, вновь проектируемых санаторно-курортных и оздоровительных учреждений не менее: </w:t>
      </w:r>
    </w:p>
    <w:p>
      <w:pPr>
        <w:pStyle w:val="Style16"/>
        <w:ind w:left="720" w:right="0" w:hanging="294"/>
        <w:rPr>
          <w:sz w:val="20"/>
        </w:rPr>
      </w:pPr>
      <w:r>
        <w:rPr>
          <w:sz w:val="20"/>
        </w:rPr>
        <w:t xml:space="preserve">а) до жилой застройки, учреждений коммунального хозяйства и складов  – 500м (в условиях реконструкции не менее 100 м); </w:t>
      </w:r>
    </w:p>
    <w:p>
      <w:pPr>
        <w:pStyle w:val="Style16"/>
        <w:ind w:left="720" w:right="0" w:hanging="294"/>
        <w:rPr>
          <w:sz w:val="20"/>
        </w:rPr>
      </w:pPr>
      <w:r>
        <w:rPr>
          <w:sz w:val="20"/>
        </w:rPr>
        <w:t xml:space="preserve">б) до автомобильных дорог I, II и III категорий – 500м; </w:t>
      </w:r>
    </w:p>
    <w:p>
      <w:pPr>
        <w:pStyle w:val="Style16"/>
        <w:ind w:left="720" w:right="0" w:hanging="294"/>
        <w:rPr>
          <w:sz w:val="20"/>
        </w:rPr>
      </w:pPr>
      <w:r>
        <w:rPr>
          <w:sz w:val="20"/>
        </w:rPr>
        <w:t xml:space="preserve">в) до автомобильных дорог IV категории – 200м; </w:t>
      </w:r>
    </w:p>
    <w:p>
      <w:pPr>
        <w:pStyle w:val="Style16"/>
        <w:ind w:left="720" w:right="0" w:hanging="294"/>
        <w:rPr>
          <w:sz w:val="20"/>
        </w:rPr>
      </w:pPr>
      <w:r>
        <w:rPr>
          <w:sz w:val="20"/>
        </w:rPr>
        <w:t xml:space="preserve">г) до садоводческих товариществ – 300 м. 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Главу 2 раздел  РЗ.2 дополнить словами: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проектирование».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В главе 2 раздел  РЗ.2 исключить слова: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«Параметры разрешенного строительного изменения земельных участков, иных объектов недвижимости, устанавливаются в индивидуальном порядке (применительно к каждому земельному участку, объекту) в процессе согласования».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Главу 2 раздел  РЗ.3  дополнить словами: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проектирование»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Главу 2 раздел  СХ.1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«Зона сельскохозяйственного использования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 Основные виды разрешенного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выращивание сельхозпродукции;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животноводство (за исключением капитального строительства);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птицеводство (за исключением капитального строительства);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личное подсобное хозяйство (полевой участок).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Вспомогательные виды разрешенного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лесозащитные полосы;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отдельно стоящие, пристроенные бытовые и хозяйственные постройки, связанные с обслуживанием условных видов разрешенного использования;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магистральные сети инженерно-технического обеспечения;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2.4.объекты инженерной инфраструктуры, связанные с обслуживанием объектов данной подзоны.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Условно разрешенные виды использования земельных участков и объектов недвижимости: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садоводческие, дачные и огороднические некоммерческие объединения граждан;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садоводство, огородничество;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животноводство (здания);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птицеводство (здания);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крестьянско-фермерские хозяйства;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животноводческие комплексы;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объекты сельскохозяйственного производства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.Разрешенные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rPr/>
      </w:pPr>
      <w:r>
        <w:rPr>
          <w:rFonts w:ascii="Times New Roman" w:hAnsi="Times New Roman"/>
          <w:sz w:val="20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Планировка и застройка городских и сельских поселений", </w:t>
      </w:r>
      <w:hyperlink r:id="rId6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СанПиН 2.2.1/2.1.1.1200-03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"Санитарно-защитные зоны и санитарная классификация предприятий, сооружений и иных объектов", Земельным </w:t>
      </w:r>
      <w:hyperlink r:id="rId7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Российской Федерации, Лесным </w:t>
      </w:r>
      <w:hyperlink r:id="rId8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Российской Федерации, СП 53.13330.2011 «Планировка и застройка территорий садоводческих (дачных) объединений граждан, здания и сооружения», и ведомственными нормами и правилами, с учетом реально сложившейся застройки и архитектурно-планировочным решением объекта.»</w:t>
      </w:r>
    </w:p>
    <w:p>
      <w:pPr>
        <w:pStyle w:val="Style16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Главу 2 раздел  СХ.2 дополнить словами: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«1. Основные виды разрешенного использования: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животноводческие комплексы;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крестьянско-фермерские хозяйства;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объекты сельскохозяйственного производства;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Условные виды разрешенного использования не устанавливаются.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Вспомогательные виды разрешенного использования: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автостоянки обслуживающего вида использования;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отдельно стоящие, пристроенные бытовые и хозяйственные постройки, связанные с обслуживанием основных видов разрешенного использования;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линейные объекты, объекты инженерной инфраструктуры.</w:t>
      </w:r>
    </w:p>
    <w:p>
      <w:pPr>
        <w:pStyle w:val="Style16"/>
        <w:ind w:left="0" w:right="0"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3 м.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Предельная высота объекта – 15 м.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ind w:left="0" w:right="0" w:firstLine="540"/>
        <w:jc w:val="both"/>
        <w:rPr/>
      </w:pPr>
      <w:r>
        <w:rPr>
          <w:rFonts w:ascii="Times New Roman" w:hAnsi="Times New Roman"/>
          <w:sz w:val="20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Планировка и застройка городских и сельских поселений", </w:t>
      </w:r>
      <w:hyperlink r:id="rId9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СанПиН 2.2.1/2.1.1.1200-03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"Санитарно-защитные зоны и санитарная классификация предприятий, сооружений и иных объектов", Земельным </w:t>
      </w:r>
      <w:hyperlink r:id="rId10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Российской Федерации, Лесным </w:t>
      </w:r>
      <w:hyperlink r:id="rId11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Российской Федерации, СП 53.13330.2011 «Планировка и застройка территорий садоводческих (дачных) объединений граждан, здания и сооружения», 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Главу 2 раздел  СХ.3 дополнить словами:</w:t>
      </w:r>
    </w:p>
    <w:p>
      <w:pPr>
        <w:pStyle w:val="Style16"/>
        <w:spacing w:before="0" w:after="140"/>
        <w:rPr/>
      </w:pPr>
      <w:r>
        <w:rPr>
          <w:rFonts w:ascii="Times New Roman" w:hAnsi="Times New Roman"/>
          <w:b/>
          <w:sz w:val="20"/>
        </w:rPr>
        <w:t>3.</w:t>
      </w:r>
      <w:r>
        <w:rPr/>
        <w:t xml:space="preserve"> </w:t>
      </w:r>
      <w:r>
        <w:rPr>
          <w:rFonts w:ascii="Times New Roman" w:hAnsi="Times New Roman"/>
          <w:b/>
          <w:sz w:val="20"/>
        </w:rPr>
        <w:t>Вспомогательные разрешенные виды использования не устанавливаются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Предельные размеры земельных участков для ведения:</w:t>
      </w:r>
    </w:p>
    <w:tbl>
      <w:tblPr>
        <w:tblW w:w="96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498"/>
        <w:gridCol w:w="2543"/>
        <w:gridCol w:w="2559"/>
      </w:tblGrid>
      <w:tr>
        <w:trPr/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предоставления</w:t>
            </w:r>
          </w:p>
        </w:tc>
        <w:tc>
          <w:tcPr>
            <w:tcW w:w="51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земельных участков, га</w:t>
            </w:r>
          </w:p>
        </w:tc>
      </w:tr>
      <w:tr>
        <w:trPr/>
        <w:tc>
          <w:tcPr>
            <w:tcW w:w="449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минимальные</w:t>
            </w:r>
          </w:p>
        </w:tc>
        <w:tc>
          <w:tcPr>
            <w:tcW w:w="25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максимальные</w:t>
            </w:r>
          </w:p>
        </w:tc>
      </w:tr>
      <w:tr>
        <w:trPr/>
        <w:tc>
          <w:tcPr>
            <w:tcW w:w="4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садоводства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</w:tr>
      <w:tr>
        <w:trPr/>
        <w:tc>
          <w:tcPr>
            <w:tcW w:w="4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огородничества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25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</w:tr>
      <w:tr>
        <w:trPr/>
        <w:tc>
          <w:tcPr>
            <w:tcW w:w="4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дачного строительства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25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</w:tr>
    </w:tbl>
    <w:p>
      <w:pPr>
        <w:pStyle w:val="Style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застройки 30 % территории»</w:t>
      </w:r>
    </w:p>
    <w:p>
      <w:pPr>
        <w:pStyle w:val="Style16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27. Главу 2 раздел  СН.1 читать в новой редакции:</w:t>
      </w:r>
    </w:p>
    <w:p>
      <w:pPr>
        <w:pStyle w:val="Style16"/>
        <w:ind w:left="0" w:right="0" w:firstLine="540"/>
        <w:jc w:val="both"/>
        <w:rPr/>
      </w:pPr>
      <w:r>
        <w:rPr>
          <w:rFonts w:ascii="Times New Roman" w:hAnsi="Times New Roman"/>
          <w:b/>
          <w:sz w:val="20"/>
        </w:rPr>
        <w:t>«1. Основные 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0"/>
        </w:rPr>
        <w:t>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действующие кладбища смешанного и традиционного захоронения.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Вспомогательные виды разрешенного использования земельных участков и объектов капитального строительства: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предприятия торговли ритуальной продукцией;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сооружения постов полиции, ГИБДД;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временные сооружения для обслуживания населения;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аптеки;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остановочные павильоны, посадочные площадки общественного транспорта;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пешеходные тротуары, площади;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малые архитектурные формы, 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электрокотельные;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общественные уборные;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 магистральные сети и объекты инженерной инфраструктуры, связанные с обслуживанием объектов специального назначения.</w:t>
      </w:r>
    </w:p>
    <w:p>
      <w:pPr>
        <w:pStyle w:val="Style16"/>
        <w:ind w:left="0" w:right="0" w:firstLine="540"/>
        <w:jc w:val="both"/>
        <w:rPr/>
      </w:pPr>
      <w:r>
        <w:rPr>
          <w:rFonts w:ascii="Times New Roman" w:hAnsi="Times New Roman"/>
          <w:b/>
          <w:sz w:val="20"/>
        </w:rPr>
        <w:t>3. Условно разрешенные виды использования земельных участков и объектов недвижимости</w:t>
      </w:r>
      <w:r>
        <w:rPr>
          <w:rFonts w:ascii="Times New Roman" w:hAnsi="Times New Roman"/>
          <w:sz w:val="20"/>
        </w:rPr>
        <w:t>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крематории, стены скорби;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похоронные бюро;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открытые стоянки, вместимостью до 300 легковых автомобилей, временного типа;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базы по сбору утильсырья;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мусороперерабатывающие и мусоросжигательные заводы.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5 м.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Минимальный процент захоронений по отношению к общей площади кладбища – 65.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Предельная высота объекта – 15 м.</w:t>
      </w:r>
    </w:p>
    <w:p>
      <w:pPr>
        <w:pStyle w:val="Style16"/>
        <w:shd w:fill="FFFFFF" w:val="clear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Предельная высота ограждения – 2 м»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28. Главу 2 раздел  СН.2 дополнить словами:</w:t>
      </w:r>
    </w:p>
    <w:p>
      <w:pPr>
        <w:pStyle w:val="Style16"/>
        <w:spacing w:before="0" w:after="1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«2. Условные виды разрешенного использования не устанавливаются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земельных участков 0,02 – 4,0 га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Разрешенные параметры использования земельных участков и объектов капитального строительства: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«О погребении и похоронном деле»;</w:t>
      </w:r>
    </w:p>
    <w:p>
      <w:pPr>
        <w:pStyle w:val="Style16"/>
        <w:shd w:fill="FFFFFF" w:val="clear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плотность застройки,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застройки» 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29. Главу 2 раздел  СН.3 дополнить словами:</w:t>
      </w:r>
    </w:p>
    <w:p>
      <w:pPr>
        <w:pStyle w:val="Style16"/>
        <w:spacing w:before="0" w:after="1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«Вспомогательные и условные виды разрешенного использования не устанавливаются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Разрешенные параметры использования земельных участков и объектов капитального строительства: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«О погребении и похоронном деле»;</w:t>
      </w:r>
    </w:p>
    <w:p>
      <w:pPr>
        <w:pStyle w:val="Style16"/>
        <w:shd w:fill="FFFFFF" w:val="clear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 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30. Главу 2 раздел  АЗ.3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«Ограничения использования земельных участков и объектов капитального строительства в водоохранных зонах - водоохранные зоны и режим использования устанавливаются в соответствии со статьей 65 Водного кодекса Российской Федерации».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31. Главу 2 раздел  РФ.2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Земельные участки, входящие в состав зоны, могут быть зарезервированы для государственных и муниципальных нужд. Территории указанной зоны могут быть использованы для размещения временных объектов с разрешения администрации района до принятия решения об их освоении и переводе в соответствующий вид территориальной зоны. Использование земельных участков, находящихся в зоне резервных территорий, осуществляется после разработки градостроительной документации в установленном порядке.»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32. Главу 2 раздел  СЗЗ.1 дополнить словами: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«Ограничения использования земельных участков и объектов капитального строительства в границах санитарно-защитных зон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Санитарно-защитная зона или какая-либо ее часть не могут рассматриваться как резервная территория предприятия и использоваться для расширения промышленной площадки, а также для перспективного развития селитебной территории. Санитарно-защитная зона не может рассматриваться как территория для размещения коллективных и индивидуальных дачных и садово-огородных участков.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Использование земельных участков и объектов капитального строительства в санитарно-защитных зонах осуществляется с учетом следующих ограничений: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bookmarkStart w:id="5" w:name="Par1670"/>
      <w:bookmarkEnd w:id="5"/>
      <w:r>
        <w:rPr>
          <w:rFonts w:ascii="Times New Roman" w:hAnsi="Times New Roman"/>
          <w:sz w:val="20"/>
        </w:rPr>
        <w:t>2. В границах санитарно-защитных зон запрещается размещение: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объектов для проживания людей;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земельных участков для дачного строительства, садоводства и огородничества;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предприятий по производству лекарственных веществ, лекарственных средств и (или) лекарственных форм;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складов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предприятий пищевых отраслей промышленности;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оптовых складов продовольственного сырья и пищевых продуктов;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комплексов водопроводных сооружений для подготовки и хранения питьевой воды;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открытых спортивных сооружений;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парков;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образовательных и детских учреждений;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лечебно-профилактических и оздоровительных учреждений общего пользования.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bookmarkStart w:id="6" w:name="Par1682"/>
      <w:bookmarkEnd w:id="6"/>
      <w:r>
        <w:rPr>
          <w:rFonts w:ascii="Times New Roman" w:hAnsi="Times New Roman"/>
          <w:sz w:val="20"/>
        </w:rPr>
        <w:t>3. В границах санитарно-защитных зон по согласованию с органами государственной власти в области санитарно-эпидемиологического надзора разрешается размещение: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предприятий, их отдельных зданий и сооружений с производствами меньшего класса вредности, чем основное производство;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пожарных депо;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бань;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прачечных;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объектов торговли и общественного питания;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мотелей, гостиниц;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гаражей, площадок и сооружений для хранения общественного и индивидуального транспорта;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объектов автосервиса, автомобильные заправочные станции;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административных зданий, конструкторских бюро, связанных с обслуживанием данного предприятия;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поликлиник, научно-исследовательских лабораторий, закрытых спортивно-оздоровительных сооружений для работников предприятия;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нежилых помещений для дежурного аварийного персонала и охраны предприятий, помещений для пребывания работающих по вахтовому методу;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12) линейных объектов, объектов инженерной инфраструктуры;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13) артезианских скважин для технического водоснабжения;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14) водоохлаждающих сооружений для подготовки технической воды;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15) канализационных насосных станций;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16) сооружений оборотного водоснабжения;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17) питомников растений для озеленения промышленных площадок и санитарно-защитных зон;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18) новых объектов пищевой промышленности, оптовых складов продовольственного сырья и пищевой продукции в границах санитарно-защитных зон предприятий пищевых отраслей промышленности, при исключении взаимного негативного воздействия;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19) зеленых насаждений;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20) малых архитектурных форм и элементов благоустройства.</w:t>
      </w:r>
    </w:p>
    <w:p>
      <w:pPr>
        <w:pStyle w:val="Style16"/>
        <w:spacing w:lineRule="auto" w:line="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Архитектурно-строительное проектирование, строительство и реконструкция объектов капитального строительства в границах санитарно-защитных зон осуществляется по согласованию с органами государственной власти в области санитарно-эпидемиологического надзора, в порядке, установленном нормативными правовыми актами Российской Федера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843AE2F001F448B34A018E47D76383E95A6E16F04EE256CCB762AE3514B7CFFC0C1F12ECBD61CF6GC43I" TargetMode="External"/><Relationship Id="rId3" Type="http://schemas.openxmlformats.org/officeDocument/2006/relationships/hyperlink" Target="consultantplus://offline/ref=F843AE2F001F448B34A006E96B1A643B90AFBB6303E3283E9E2971BE064276A8878EA86C8FDB1DF6CAE84CG241I" TargetMode="External"/><Relationship Id="rId4" Type="http://schemas.openxmlformats.org/officeDocument/2006/relationships/hyperlink" Target="consultantplus://offline/ref=F843AE2F001F448B34A006E96B1A643B90AFBB6303E3283E9E2971BE064276A8878EA86C8FDB1DF6CAE84CG241I" TargetMode="External"/><Relationship Id="rId5" Type="http://schemas.openxmlformats.org/officeDocument/2006/relationships/hyperlink" Target="consultantplus://offline/ref=F843AE2F001F448B34A006E96B1A643B90AFBB6303E3283E9E2971BE064276A8878EA86C8FDB1DF6CAE84EG249I" TargetMode="External"/><Relationship Id="rId6" Type="http://schemas.openxmlformats.org/officeDocument/2006/relationships/hyperlink" Target="consultantplus://offline/ref=67CEA787955165A576C878AA4D949C2A2B80AC5EBC975285AEC7C0B203FB019AA0276611BFE15A624Dg5E" TargetMode="External"/><Relationship Id="rId7" Type="http://schemas.openxmlformats.org/officeDocument/2006/relationships/hyperlink" Target="consultantplus://offline/ref=67CEA787955165A576C878AA4D949C2A2B84AE52BD965285AEC7C0B2034FgBE" TargetMode="External"/><Relationship Id="rId8" Type="http://schemas.openxmlformats.org/officeDocument/2006/relationships/hyperlink" Target="consultantplus://offline/ref=67CEA787955165A576C878AA4D949C2A2B83AA54B9905285AEC7C0B2034FgBE" TargetMode="External"/><Relationship Id="rId9" Type="http://schemas.openxmlformats.org/officeDocument/2006/relationships/hyperlink" Target="consultantplus://offline/ref=67CEA787955165A576C878AA4D949C2A2B80AC5EBC975285AEC7C0B203FB019AA0276611BFE15A624Dg5E" TargetMode="External"/><Relationship Id="rId10" Type="http://schemas.openxmlformats.org/officeDocument/2006/relationships/hyperlink" Target="consultantplus://offline/ref=67CEA787955165A576C878AA4D949C2A2B84AE52BD965285AEC7C0B2034FgBE" TargetMode="External"/><Relationship Id="rId11" Type="http://schemas.openxmlformats.org/officeDocument/2006/relationships/hyperlink" Target="consultantplus://offline/ref=67CEA787955165A576C878AA4D949C2A2B83AA54B9905285AEC7C0B2034FgBE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13</Pages>
  <Words>4338</Words>
  <Characters>32445</Characters>
  <CharactersWithSpaces>37089</CharactersWithSpaces>
  <Paragraphs>504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2019-05-15T17:35:08Z</dcterms:created>
  <dc:creator/>
  <dc:description/>
  <dc:language>ru-RU</dc:language>
  <cp:lastModifiedBy/>
  <dcterms:modified xsi:type="dcterms:W3CDTF">2019-05-15T17:35:55Z</dcterms:modified>
  <cp:revision>1</cp:revision>
  <dc:subject/>
  <dc:title/>
</cp:coreProperties>
</file>